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FC8E" w14:textId="77777777" w:rsidR="004F5DAD" w:rsidRDefault="001D04DD" w:rsidP="004F5DAD">
      <w:pPr>
        <w:snapToGrid w:val="0"/>
        <w:jc w:val="both"/>
        <w:rPr>
          <w:rFonts w:ascii="華康棒棒體W5" w:eastAsia="華康棒棒體W5" w:hAnsi="華康細圓體" w:cs="Times New Roman"/>
          <w:sz w:val="28"/>
          <w:szCs w:val="28"/>
        </w:rPr>
      </w:pPr>
      <w:proofErr w:type="gramStart"/>
      <w:r w:rsidRPr="004F5DAD">
        <w:rPr>
          <w:rFonts w:ascii="華康棒棒體W5" w:eastAsia="華康棒棒體W5" w:hAnsi="華康細圓體" w:cs="Times New Roman"/>
          <w:sz w:val="28"/>
          <w:szCs w:val="28"/>
        </w:rPr>
        <w:t>牧函</w:t>
      </w:r>
      <w:proofErr w:type="gramEnd"/>
      <w:r w:rsidRPr="004F5DAD">
        <w:rPr>
          <w:rFonts w:ascii="華康棒棒體W5" w:eastAsia="華康棒棒體W5" w:hAnsi="華康細圓體" w:cs="Times New Roman"/>
          <w:sz w:val="28"/>
          <w:szCs w:val="28"/>
        </w:rPr>
        <w:t>：植</w:t>
      </w:r>
      <w:proofErr w:type="gramStart"/>
      <w:r w:rsidRPr="004F5DAD">
        <w:rPr>
          <w:rFonts w:ascii="華康棒棒體W5" w:eastAsia="華康棒棒體W5" w:hAnsi="華康細圓體" w:cs="Times New Roman"/>
          <w:sz w:val="28"/>
          <w:szCs w:val="28"/>
        </w:rPr>
        <w:t>根聖言</w:t>
      </w:r>
      <w:proofErr w:type="gramEnd"/>
      <w:r w:rsidRPr="004F5DAD">
        <w:rPr>
          <w:rFonts w:ascii="華康棒棒體W5" w:eastAsia="華康棒棒體W5" w:hAnsi="華康細圓體" w:cs="Times New Roman"/>
          <w:sz w:val="28"/>
          <w:szCs w:val="28"/>
        </w:rPr>
        <w:t>：釋經學系列(</w:t>
      </w:r>
      <w:r w:rsidRPr="004F5DAD">
        <w:rPr>
          <w:rFonts w:ascii="華康棒棒體W5" w:eastAsia="華康棒棒體W5" w:hAnsi="華康細圓體" w:cs="Times New Roman" w:hint="eastAsia"/>
          <w:sz w:val="28"/>
          <w:szCs w:val="28"/>
        </w:rPr>
        <w:t>七</w:t>
      </w:r>
      <w:r w:rsidRPr="004F5DAD">
        <w:rPr>
          <w:rFonts w:ascii="華康棒棒體W5" w:eastAsia="華康棒棒體W5" w:hAnsi="華康細圓體" w:cs="Times New Roman"/>
          <w:sz w:val="28"/>
          <w:szCs w:val="28"/>
        </w:rPr>
        <w:t>)</w:t>
      </w:r>
      <w:r w:rsidRPr="004F5DAD">
        <w:rPr>
          <w:rFonts w:ascii="華康棒棒體W5" w:eastAsia="華康棒棒體W5" w:hAnsi="華康細圓體" w:cs="Times New Roman" w:hint="eastAsia"/>
          <w:sz w:val="28"/>
          <w:szCs w:val="28"/>
        </w:rPr>
        <w:t>：</w:t>
      </w:r>
      <w:r w:rsidRPr="004F5DAD">
        <w:rPr>
          <w:rFonts w:ascii="華康棒棒體W5" w:eastAsia="華康棒棒體W5" w:hAnsi="華康細圓體" w:cs="Times New Roman"/>
          <w:sz w:val="28"/>
          <w:szCs w:val="28"/>
        </w:rPr>
        <w:t>比喻的解釋方法</w:t>
      </w:r>
    </w:p>
    <w:p w14:paraId="32956B36" w14:textId="77777777" w:rsidR="004F5DAD" w:rsidRDefault="004F5DAD" w:rsidP="004F5DAD">
      <w:pPr>
        <w:snapToGrid w:val="0"/>
        <w:jc w:val="both"/>
        <w:rPr>
          <w:rFonts w:ascii="華康棒棒體W5" w:eastAsia="華康棒棒體W5" w:hAnsi="華康細圓體" w:cs="Times New Roman"/>
          <w:sz w:val="28"/>
          <w:szCs w:val="28"/>
        </w:rPr>
      </w:pPr>
    </w:p>
    <w:p w14:paraId="68EFC53B" w14:textId="2255B484" w:rsidR="001D04DD" w:rsidRPr="004F5DAD" w:rsidRDefault="001D04DD" w:rsidP="004F5DAD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華康細圓體" w:eastAsia="華康細圓體" w:hAnsi="華康細圓體" w:cs="Times New Roman"/>
          <w:szCs w:val="24"/>
        </w:rPr>
      </w:pPr>
      <w:r w:rsidRPr="004F5DAD">
        <w:rPr>
          <w:rFonts w:ascii="華康細圓體" w:eastAsia="華康細圓體" w:hAnsi="華康細圓體" w:cs="Times New Roman" w:hint="eastAsia"/>
          <w:szCs w:val="24"/>
        </w:rPr>
        <w:t>比喻解釋方法</w:t>
      </w:r>
    </w:p>
    <w:p w14:paraId="60B6A7DF" w14:textId="79B55820" w:rsidR="001D04DD" w:rsidRPr="004F5DAD" w:rsidRDefault="001D04DD" w:rsidP="004F5DAD">
      <w:pPr>
        <w:snapToGrid w:val="0"/>
        <w:ind w:leftChars="200" w:left="837" w:hanging="357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 w:hint="eastAsia"/>
        </w:rPr>
        <w:t>承接七月份</w:t>
      </w:r>
      <w:proofErr w:type="gramStart"/>
      <w:r w:rsidRPr="004F5DAD">
        <w:rPr>
          <w:rFonts w:ascii="華康細圓體" w:eastAsia="華康細圓體" w:hAnsi="華康細圓體" w:cstheme="majorBidi" w:hint="eastAsia"/>
        </w:rPr>
        <w:t>的牧函</w:t>
      </w:r>
      <w:proofErr w:type="gramEnd"/>
      <w:r w:rsidRPr="004F5DAD">
        <w:rPr>
          <w:rFonts w:ascii="華康細圓體" w:eastAsia="華康細圓體" w:hAnsi="華康細圓體" w:cs="Times New Roman"/>
          <w:szCs w:val="24"/>
        </w:rPr>
        <w:t>(</w:t>
      </w:r>
      <w:r w:rsidRPr="004F5DAD">
        <w:rPr>
          <w:rFonts w:ascii="華康細圓體" w:eastAsia="華康細圓體" w:hAnsi="華康細圓體" w:cs="Times New Roman" w:hint="eastAsia"/>
          <w:szCs w:val="24"/>
        </w:rPr>
        <w:t>六</w:t>
      </w:r>
      <w:r w:rsidRPr="004F5DAD">
        <w:rPr>
          <w:rFonts w:ascii="華康細圓體" w:eastAsia="華康細圓體" w:hAnsi="華康細圓體" w:cs="Times New Roman"/>
          <w:szCs w:val="24"/>
        </w:rPr>
        <w:t>)</w:t>
      </w:r>
      <w:r w:rsidRPr="004F5DAD">
        <w:rPr>
          <w:rFonts w:ascii="華康細圓體" w:eastAsia="華康細圓體" w:hAnsi="華康細圓體" w:cs="Times New Roman" w:hint="eastAsia"/>
          <w:szCs w:val="24"/>
        </w:rPr>
        <w:t>比喻是甚麼？今期談談比喻</w:t>
      </w:r>
      <w:r w:rsidR="00F04742" w:rsidRPr="004F5DAD">
        <w:rPr>
          <w:rFonts w:ascii="華康細圓體" w:eastAsia="華康細圓體" w:hAnsi="華康細圓體" w:cs="Times New Roman" w:hint="eastAsia"/>
          <w:szCs w:val="24"/>
        </w:rPr>
        <w:t>的</w:t>
      </w:r>
      <w:r w:rsidRPr="004F5DAD">
        <w:rPr>
          <w:rFonts w:ascii="華康細圓體" w:eastAsia="華康細圓體" w:hAnsi="華康細圓體" w:cs="Times New Roman" w:hint="eastAsia"/>
          <w:szCs w:val="24"/>
        </w:rPr>
        <w:t>解釋方法。</w:t>
      </w:r>
    </w:p>
    <w:p w14:paraId="060F7293" w14:textId="7A888665" w:rsidR="004F5DAD" w:rsidRDefault="001D04DD" w:rsidP="00781775">
      <w:pPr>
        <w:pStyle w:val="a3"/>
        <w:numPr>
          <w:ilvl w:val="0"/>
          <w:numId w:val="1"/>
        </w:numPr>
        <w:snapToGrid w:val="0"/>
        <w:ind w:leftChars="177" w:left="708" w:hanging="283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耶穌</w:t>
      </w:r>
      <w:r w:rsidRPr="004F5DAD">
        <w:rPr>
          <w:rFonts w:ascii="華康細圓體" w:eastAsia="華康細圓體" w:hAnsi="華康細圓體" w:cstheme="majorBidi" w:hint="eastAsia"/>
        </w:rPr>
        <w:t>親</w:t>
      </w:r>
      <w:r w:rsidRPr="004F5DAD">
        <w:rPr>
          <w:rFonts w:ascii="華康細圓體" w:eastAsia="華康細圓體" w:hAnsi="華康細圓體" w:cstheme="majorBidi"/>
        </w:rPr>
        <w:t>自解釋：</w:t>
      </w:r>
      <w:r w:rsidRPr="004F5DAD">
        <w:rPr>
          <w:rFonts w:ascii="華康細圓體" w:eastAsia="華康細圓體" w:hAnsi="華康細圓體" w:cstheme="majorBidi" w:hint="eastAsia"/>
        </w:rPr>
        <w:t>有些比喻</w:t>
      </w:r>
      <w:r w:rsidRPr="004F5DAD">
        <w:rPr>
          <w:rFonts w:ascii="華康細圓體" w:eastAsia="華康細圓體" w:hAnsi="華康細圓體" w:cstheme="majorBidi"/>
        </w:rPr>
        <w:t>是耶穌</w:t>
      </w:r>
      <w:r w:rsidR="00BC193C">
        <w:rPr>
          <w:rFonts w:ascii="華康細圓體" w:eastAsia="華康細圓體" w:hAnsi="華康細圓體" w:cstheme="majorBidi" w:hint="eastAsia"/>
        </w:rPr>
        <w:t>親自</w:t>
      </w:r>
      <w:r w:rsidR="009F4401" w:rsidRPr="004F5DAD">
        <w:rPr>
          <w:rFonts w:ascii="華康細圓體" w:eastAsia="華康細圓體" w:hAnsi="華康細圓體" w:cstheme="majorBidi" w:hint="eastAsia"/>
        </w:rPr>
        <w:t>作出</w:t>
      </w:r>
      <w:r w:rsidRPr="004F5DAD">
        <w:rPr>
          <w:rFonts w:ascii="華康細圓體" w:eastAsia="華康細圓體" w:hAnsi="華康細圓體" w:cstheme="majorBidi"/>
        </w:rPr>
        <w:t>解釋，那就一定是依照耶穌的解</w:t>
      </w:r>
      <w:r w:rsidR="009F4401" w:rsidRPr="004F5DAD">
        <w:rPr>
          <w:rFonts w:ascii="華康細圓體" w:eastAsia="華康細圓體" w:hAnsi="華康細圓體" w:cstheme="majorBidi" w:hint="eastAsia"/>
        </w:rPr>
        <w:t>說</w:t>
      </w:r>
      <w:r w:rsidRPr="004F5DAD">
        <w:rPr>
          <w:rFonts w:ascii="華康細圓體" w:eastAsia="華康細圓體" w:hAnsi="華康細圓體" w:cstheme="majorBidi"/>
        </w:rPr>
        <w:t>，例如馬太</w:t>
      </w:r>
      <w:r w:rsidR="00D17B45">
        <w:rPr>
          <w:rFonts w:ascii="華康細圓體" w:eastAsia="華康細圓體" w:hAnsi="華康細圓體" w:cstheme="majorBidi" w:hint="eastAsia"/>
        </w:rPr>
        <w:t>福音</w:t>
      </w:r>
      <w:r w:rsidRPr="004F5DAD">
        <w:rPr>
          <w:rFonts w:ascii="華康細圓體" w:eastAsia="華康細圓體" w:hAnsi="華康細圓體" w:cstheme="majorBidi"/>
        </w:rPr>
        <w:t>十三章撒種的比喻，</w:t>
      </w:r>
      <w:r w:rsidR="00CF22CD" w:rsidRPr="004F5DAD">
        <w:rPr>
          <w:rFonts w:ascii="華康細圓體" w:eastAsia="華康細圓體" w:hAnsi="華康細圓體" w:cstheme="majorBidi" w:hint="eastAsia"/>
        </w:rPr>
        <w:t>隨後在</w:t>
      </w:r>
      <w:r w:rsidRPr="004F5DAD">
        <w:rPr>
          <w:rFonts w:ascii="華康細圓體" w:eastAsia="華康細圓體" w:hAnsi="華康細圓體" w:cstheme="majorBidi" w:hint="eastAsia"/>
        </w:rPr>
        <w:t>十三</w:t>
      </w:r>
      <w:r w:rsidRPr="004F5DAD">
        <w:rPr>
          <w:rFonts w:ascii="華康細圓體" w:eastAsia="華康細圓體" w:hAnsi="華康細圓體" w:cstheme="majorBidi"/>
        </w:rPr>
        <w:t>17</w:t>
      </w:r>
      <w:r w:rsidR="00CF22CD" w:rsidRPr="004F5DAD">
        <w:rPr>
          <w:rFonts w:ascii="華康細圓體" w:eastAsia="華康細圓體" w:hAnsi="華康細圓體" w:cstheme="majorBidi" w:hint="eastAsia"/>
        </w:rPr>
        <w:t>就</w:t>
      </w:r>
      <w:r w:rsidRPr="004F5DAD">
        <w:rPr>
          <w:rFonts w:ascii="華康細圓體" w:eastAsia="華康細圓體" w:hAnsi="華康細圓體" w:cstheme="majorBidi"/>
        </w:rPr>
        <w:t>有解釋了。</w:t>
      </w:r>
    </w:p>
    <w:p w14:paraId="44794FAC" w14:textId="4365EDAC" w:rsidR="004F5DAD" w:rsidRDefault="001D04DD" w:rsidP="00781775">
      <w:pPr>
        <w:pStyle w:val="a3"/>
        <w:numPr>
          <w:ilvl w:val="0"/>
          <w:numId w:val="1"/>
        </w:numPr>
        <w:snapToGrid w:val="0"/>
        <w:ind w:leftChars="177" w:left="708" w:hanging="283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寓意的解釋：早期教會很注重</w:t>
      </w:r>
      <w:proofErr w:type="gramStart"/>
      <w:r w:rsidRPr="004F5DAD">
        <w:rPr>
          <w:rFonts w:ascii="華康細圓體" w:eastAsia="華康細圓體" w:hAnsi="華康細圓體" w:cstheme="majorBidi"/>
        </w:rPr>
        <w:t>靈意化</w:t>
      </w:r>
      <w:proofErr w:type="gramEnd"/>
      <w:r w:rsidRPr="004F5DAD">
        <w:rPr>
          <w:rFonts w:ascii="華康細圓體" w:eastAsia="華康細圓體" w:hAnsi="華康細圓體" w:cstheme="majorBidi"/>
        </w:rPr>
        <w:t>的解釋。例如好撒瑪利亞人比喻</w:t>
      </w:r>
      <w:r w:rsidRPr="004F5DAD">
        <w:rPr>
          <w:rFonts w:ascii="華康細圓體" w:eastAsia="華康細圓體" w:hAnsi="華康細圓體" w:cstheme="majorBidi" w:hint="eastAsia"/>
        </w:rPr>
        <w:t>(</w:t>
      </w:r>
      <w:r w:rsidRPr="004F5DAD">
        <w:rPr>
          <w:rFonts w:ascii="華康細圓體" w:eastAsia="華康細圓體" w:hAnsi="華康細圓體" w:cstheme="majorBidi"/>
        </w:rPr>
        <w:t>路加</w:t>
      </w:r>
      <w:r w:rsidR="00D17B45">
        <w:rPr>
          <w:rFonts w:ascii="華康細圓體" w:eastAsia="華康細圓體" w:hAnsi="華康細圓體" w:cstheme="majorBidi" w:hint="eastAsia"/>
        </w:rPr>
        <w:t>福音</w:t>
      </w:r>
      <w:r w:rsidRPr="004F5DAD">
        <w:rPr>
          <w:rFonts w:ascii="華康細圓體" w:eastAsia="華康細圓體" w:hAnsi="華康細圓體" w:cstheme="majorBidi"/>
        </w:rPr>
        <w:t>十章</w:t>
      </w:r>
      <w:r w:rsidRPr="004F5DAD">
        <w:rPr>
          <w:rFonts w:ascii="華康細圓體" w:eastAsia="華康細圓體" w:hAnsi="華康細圓體" w:cstheme="majorBidi" w:hint="eastAsia"/>
        </w:rPr>
        <w:t>)</w:t>
      </w:r>
      <w:r w:rsidRPr="004F5DAD">
        <w:rPr>
          <w:rFonts w:ascii="華康細圓體" w:eastAsia="華康細圓體" w:hAnsi="華康細圓體" w:cstheme="majorBidi"/>
        </w:rPr>
        <w:t>解釋如下：「有一個人」是指亞當。「由</w:t>
      </w:r>
      <w:proofErr w:type="gramStart"/>
      <w:r w:rsidRPr="004F5DAD">
        <w:rPr>
          <w:rFonts w:ascii="華康細圓體" w:eastAsia="華康細圓體" w:hAnsi="華康細圓體" w:cstheme="majorBidi"/>
        </w:rPr>
        <w:t>耶路撒冷下耶利</w:t>
      </w:r>
      <w:proofErr w:type="gramEnd"/>
      <w:r w:rsidRPr="004F5DAD">
        <w:rPr>
          <w:rFonts w:ascii="華康細圓體" w:eastAsia="華康細圓體" w:hAnsi="華康細圓體" w:cstheme="majorBidi"/>
        </w:rPr>
        <w:t>哥」，代表屬靈狀況由高處慢慢沒落。「強盜」代表魔鬼。「打個半死」代表亞當遠離</w:t>
      </w:r>
      <w:r w:rsidR="00CF22CD" w:rsidRPr="004F5DAD">
        <w:rPr>
          <w:rFonts w:ascii="華康細圓體" w:eastAsia="華康細圓體" w:hAnsi="華康細圓體" w:cstheme="majorBidi" w:hint="eastAsia"/>
        </w:rPr>
        <w:t xml:space="preserve"> </w:t>
      </w:r>
      <w:r w:rsidRPr="004F5DAD">
        <w:rPr>
          <w:rFonts w:ascii="華康細圓體" w:eastAsia="華康細圓體" w:hAnsi="華康細圓體" w:cstheme="majorBidi"/>
        </w:rPr>
        <w:t>神馬上被魔鬼攻擊。後來遇到了「祭司」與「</w:t>
      </w:r>
      <w:proofErr w:type="gramStart"/>
      <w:r w:rsidRPr="004F5DAD">
        <w:rPr>
          <w:rFonts w:ascii="華康細圓體" w:eastAsia="華康細圓體" w:hAnsi="華康細圓體" w:cstheme="majorBidi"/>
        </w:rPr>
        <w:t>利未人</w:t>
      </w:r>
      <w:proofErr w:type="gramEnd"/>
      <w:r w:rsidRPr="004F5DAD">
        <w:rPr>
          <w:rFonts w:ascii="華康細圓體" w:eastAsia="華康細圓體" w:hAnsi="華康細圓體" w:cstheme="majorBidi"/>
        </w:rPr>
        <w:t>」經過都沒救他，代表了律法和先知都沒有用處。「好撒瑪利亞人」就是基督。「店裡」就是教會。好撒瑪利亞人說他「回來」必還錢給店主，代表耶穌還要再來。此方法忽略了</w:t>
      </w:r>
      <w:r w:rsidR="00CF22CD" w:rsidRPr="004F5DAD">
        <w:rPr>
          <w:rFonts w:ascii="華康細圓體" w:eastAsia="華康細圓體" w:hAnsi="華康細圓體" w:cstheme="majorBidi" w:hint="eastAsia"/>
        </w:rPr>
        <w:t>比喻</w:t>
      </w:r>
      <w:r w:rsidRPr="004F5DAD">
        <w:rPr>
          <w:rFonts w:ascii="華康細圓體" w:eastAsia="華康細圓體" w:hAnsi="華康細圓體" w:cstheme="majorBidi"/>
        </w:rPr>
        <w:t>的重點：「誰是好鄰舍」的中心思想</w:t>
      </w:r>
      <w:r w:rsidR="00CF22CD" w:rsidRPr="004F5DAD">
        <w:rPr>
          <w:rFonts w:ascii="華康細圓體" w:eastAsia="華康細圓體" w:hAnsi="華康細圓體" w:cstheme="majorBidi" w:hint="eastAsia"/>
        </w:rPr>
        <w:t>，</w:t>
      </w:r>
      <w:r w:rsidRPr="004F5DAD">
        <w:rPr>
          <w:rFonts w:ascii="華康細圓體" w:eastAsia="華康細圓體" w:hAnsi="華康細圓體" w:cstheme="majorBidi"/>
        </w:rPr>
        <w:t>這樣的解釋</w:t>
      </w:r>
      <w:r w:rsidR="009F4401" w:rsidRPr="004F5DAD">
        <w:rPr>
          <w:rFonts w:ascii="華康細圓體" w:eastAsia="華康細圓體" w:hAnsi="華康細圓體" w:cstheme="majorBidi" w:hint="eastAsia"/>
        </w:rPr>
        <w:t>按現代釋經學</w:t>
      </w:r>
      <w:r w:rsidRPr="004F5DAD">
        <w:rPr>
          <w:rFonts w:ascii="華康細圓體" w:eastAsia="華康細圓體" w:hAnsi="華康細圓體" w:cstheme="majorBidi"/>
        </w:rPr>
        <w:t>是有問題的。</w:t>
      </w:r>
    </w:p>
    <w:p w14:paraId="40E6244A" w14:textId="206A1420" w:rsidR="004F5DAD" w:rsidRDefault="001D04DD" w:rsidP="00781775">
      <w:pPr>
        <w:pStyle w:val="a3"/>
        <w:numPr>
          <w:ilvl w:val="0"/>
          <w:numId w:val="1"/>
        </w:numPr>
        <w:snapToGrid w:val="0"/>
        <w:ind w:leftChars="177" w:left="708" w:hanging="283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中心真理：</w:t>
      </w:r>
      <w:r w:rsidR="003D04C2" w:rsidRPr="004F5DAD">
        <w:rPr>
          <w:rFonts w:ascii="華康細圓體" w:eastAsia="華康細圓體" w:hAnsi="華康細圓體" w:cstheme="majorBidi" w:hint="eastAsia"/>
        </w:rPr>
        <w:t>新約學者</w:t>
      </w:r>
      <w:r w:rsidRPr="004F5DAD">
        <w:rPr>
          <w:rFonts w:ascii="華康細圓體" w:eastAsia="華康細圓體" w:hAnsi="華康細圓體" w:cstheme="majorBidi"/>
        </w:rPr>
        <w:t>認為：一個比喻只能有一個重點，就是比喻的中心真理。標準的比喻只提出一個比較，其餘細節都沒有其獨立的意義。有時</w:t>
      </w:r>
      <w:r w:rsidR="00D17B45">
        <w:rPr>
          <w:rFonts w:ascii="華康細圓體" w:eastAsia="華康細圓體" w:hAnsi="華康細圓體" w:cstheme="majorBidi" w:hint="eastAsia"/>
        </w:rPr>
        <w:t>候</w:t>
      </w:r>
      <w:r w:rsidRPr="004F5DAD">
        <w:rPr>
          <w:rFonts w:ascii="華康細圓體" w:eastAsia="華康細圓體" w:hAnsi="華康細圓體" w:cstheme="majorBidi"/>
        </w:rPr>
        <w:t>比較長的比喻會有比較多的細節，但是依照比喻的解釋原則，我們在一個比喻</w:t>
      </w:r>
      <w:proofErr w:type="gramStart"/>
      <w:r w:rsidRPr="004F5DAD">
        <w:rPr>
          <w:rFonts w:ascii="華康細圓體" w:eastAsia="華康細圓體" w:hAnsi="華康細圓體" w:cstheme="majorBidi"/>
        </w:rPr>
        <w:t>裡頭，</w:t>
      </w:r>
      <w:proofErr w:type="gramEnd"/>
      <w:r w:rsidRPr="004F5DAD">
        <w:rPr>
          <w:rFonts w:ascii="華康細圓體" w:eastAsia="華康細圓體" w:hAnsi="華康細圓體" w:cstheme="majorBidi"/>
        </w:rPr>
        <w:t>還是只能找一個中心主體。例如去研究馬太</w:t>
      </w:r>
      <w:r w:rsidR="00D17B45">
        <w:rPr>
          <w:rFonts w:ascii="華康細圓體" w:eastAsia="華康細圓體" w:hAnsi="華康細圓體" w:cstheme="majorBidi" w:hint="eastAsia"/>
        </w:rPr>
        <w:t>福音</w:t>
      </w:r>
      <w:r w:rsidR="003D04C2" w:rsidRPr="004F5DAD">
        <w:rPr>
          <w:rFonts w:ascii="華康細圓體" w:eastAsia="華康細圓體" w:hAnsi="華康細圓體" w:cstheme="majorBidi" w:hint="eastAsia"/>
        </w:rPr>
        <w:t>十八</w:t>
      </w:r>
      <w:r w:rsidRPr="004F5DAD">
        <w:rPr>
          <w:rFonts w:ascii="華康細圓體" w:eastAsia="華康細圓體" w:hAnsi="華康細圓體" w:cstheme="majorBidi"/>
        </w:rPr>
        <w:t>6那塊大磨石有</w:t>
      </w:r>
      <w:r w:rsidR="003D04C2" w:rsidRPr="004F5DAD">
        <w:rPr>
          <w:rFonts w:ascii="華康細圓體" w:eastAsia="華康細圓體" w:hAnsi="華康細圓體" w:cstheme="majorBidi" w:hint="eastAsia"/>
        </w:rPr>
        <w:t>甚</w:t>
      </w:r>
      <w:r w:rsidRPr="004F5DAD">
        <w:rPr>
          <w:rFonts w:ascii="華康細圓體" w:eastAsia="華康細圓體" w:hAnsi="華康細圓體" w:cstheme="majorBidi"/>
        </w:rPr>
        <w:t>麼特別含意，就是捨本逐末了。</w:t>
      </w:r>
    </w:p>
    <w:p w14:paraId="7B1BE557" w14:textId="6494F0C8" w:rsidR="003D04C2" w:rsidRPr="004F5DAD" w:rsidRDefault="001D04DD" w:rsidP="00781775">
      <w:pPr>
        <w:pStyle w:val="a3"/>
        <w:numPr>
          <w:ilvl w:val="0"/>
          <w:numId w:val="1"/>
        </w:numPr>
        <w:snapToGrid w:val="0"/>
        <w:ind w:leftChars="177" w:left="708" w:hanging="283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中心真理</w:t>
      </w:r>
      <w:r w:rsidR="006718BF" w:rsidRPr="004F5DAD">
        <w:rPr>
          <w:rFonts w:ascii="華康細圓體" w:eastAsia="華康細圓體" w:hAnsi="華康細圓體" w:cstheme="majorBidi" w:hint="eastAsia"/>
        </w:rPr>
        <w:t>視乎</w:t>
      </w:r>
      <w:r w:rsidRPr="004F5DAD">
        <w:rPr>
          <w:rFonts w:ascii="華康細圓體" w:eastAsia="華康細圓體" w:hAnsi="華康細圓體" w:cstheme="majorBidi"/>
        </w:rPr>
        <w:t>比喻中一個主要人物或是一組人物。例如：浪子回頭的故事中，父親與大兒子是一組人物，父親與小兒子又是一組人物。這兩組人物的關係就有兩個中心真理。第一個中心真理是：先得救的人不要因為後來有很糟糕的罪人得救就</w:t>
      </w:r>
      <w:proofErr w:type="gramStart"/>
      <w:r w:rsidRPr="004F5DAD">
        <w:rPr>
          <w:rFonts w:ascii="華康細圓體" w:eastAsia="華康細圓體" w:hAnsi="華康細圓體" w:cstheme="majorBidi"/>
        </w:rPr>
        <w:t>不滿，</w:t>
      </w:r>
      <w:proofErr w:type="gramEnd"/>
      <w:r w:rsidRPr="004F5DAD">
        <w:rPr>
          <w:rFonts w:ascii="華康細圓體" w:eastAsia="華康細圓體" w:hAnsi="華康細圓體" w:cstheme="majorBidi"/>
        </w:rPr>
        <w:t>我們理當歡喜快樂。第二</w:t>
      </w:r>
      <w:proofErr w:type="gramStart"/>
      <w:r w:rsidRPr="004F5DAD">
        <w:rPr>
          <w:rFonts w:ascii="華康細圓體" w:eastAsia="華康細圓體" w:hAnsi="華康細圓體" w:cstheme="majorBidi"/>
        </w:rPr>
        <w:t>個</w:t>
      </w:r>
      <w:proofErr w:type="gramEnd"/>
      <w:r w:rsidRPr="004F5DAD">
        <w:rPr>
          <w:rFonts w:ascii="華康細圓體" w:eastAsia="華康細圓體" w:hAnsi="華康細圓體" w:cstheme="majorBidi"/>
        </w:rPr>
        <w:t>中心真理是：浪子回頭，上帝永遠在等我們。</w:t>
      </w:r>
    </w:p>
    <w:p w14:paraId="2668EBAB" w14:textId="77777777" w:rsidR="003D04C2" w:rsidRPr="004F5DAD" w:rsidRDefault="003D04C2" w:rsidP="004F5DAD">
      <w:pPr>
        <w:snapToGrid w:val="0"/>
        <w:jc w:val="both"/>
        <w:rPr>
          <w:rFonts w:ascii="華康細圓體" w:eastAsia="華康細圓體" w:hAnsi="華康細圓體" w:cstheme="majorBidi"/>
        </w:rPr>
      </w:pPr>
    </w:p>
    <w:p w14:paraId="5A729A8D" w14:textId="77777777" w:rsidR="003D04C2" w:rsidRPr="004F5DAD" w:rsidRDefault="001D04DD" w:rsidP="004F5DAD">
      <w:pPr>
        <w:pStyle w:val="a3"/>
        <w:numPr>
          <w:ilvl w:val="0"/>
          <w:numId w:val="4"/>
        </w:numPr>
        <w:snapToGrid w:val="0"/>
        <w:ind w:leftChars="0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解釋比喻該注意</w:t>
      </w:r>
      <w:r w:rsidR="003D04C2" w:rsidRPr="004F5DAD">
        <w:rPr>
          <w:rFonts w:ascii="華康細圓體" w:eastAsia="華康細圓體" w:hAnsi="華康細圓體" w:cstheme="majorBidi" w:hint="eastAsia"/>
        </w:rPr>
        <w:t>事項</w:t>
      </w:r>
    </w:p>
    <w:p w14:paraId="0205B853" w14:textId="54CBD23E" w:rsidR="003D04C2" w:rsidRPr="004F5DAD" w:rsidRDefault="001D04DD" w:rsidP="004F5DA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從歷史的處境來理解：我們</w:t>
      </w:r>
      <w:r w:rsidR="006718BF" w:rsidRPr="004F5DAD">
        <w:rPr>
          <w:rFonts w:ascii="華康細圓體" w:eastAsia="華康細圓體" w:hAnsi="華康細圓體" w:cstheme="majorBidi" w:hint="eastAsia"/>
        </w:rPr>
        <w:t>要</w:t>
      </w:r>
      <w:r w:rsidRPr="004F5DAD">
        <w:rPr>
          <w:rFonts w:ascii="華康細圓體" w:eastAsia="華康細圓體" w:hAnsi="華康細圓體" w:cstheme="majorBidi"/>
        </w:rPr>
        <w:t>回到當時的背景去理解比喻，因為耶穌是用當時的人聽得懂的內容說比喻的。當時的人聽到耶穌的比喻之後，最直接想到的是</w:t>
      </w:r>
      <w:proofErr w:type="gramStart"/>
      <w:r w:rsidR="003D04C2" w:rsidRPr="004F5DAD">
        <w:rPr>
          <w:rFonts w:ascii="華康細圓體" w:eastAsia="華康細圓體" w:hAnsi="華康細圓體" w:cstheme="majorBidi" w:hint="eastAsia"/>
        </w:rPr>
        <w:t>甚</w:t>
      </w:r>
      <w:r w:rsidRPr="004F5DAD">
        <w:rPr>
          <w:rFonts w:ascii="華康細圓體" w:eastAsia="華康細圓體" w:hAnsi="華康細圓體" w:cstheme="majorBidi"/>
        </w:rPr>
        <w:t>麼，</w:t>
      </w:r>
      <w:proofErr w:type="gramEnd"/>
      <w:r w:rsidRPr="004F5DAD">
        <w:rPr>
          <w:rFonts w:ascii="華康細圓體" w:eastAsia="華康細圓體" w:hAnsi="華康細圓體" w:cstheme="majorBidi"/>
        </w:rPr>
        <w:t>那個就是比喻的最正確解釋。</w:t>
      </w:r>
    </w:p>
    <w:p w14:paraId="2573DB11" w14:textId="51DBD00C" w:rsidR="00CF22CD" w:rsidRPr="004F5DAD" w:rsidRDefault="001D04DD" w:rsidP="004F5DA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從文學的脈絡來理解：不可把它當成文學單元來看，要完整的看</w:t>
      </w:r>
      <w:proofErr w:type="gramStart"/>
      <w:r w:rsidRPr="004F5DAD">
        <w:rPr>
          <w:rFonts w:ascii="華康細圓體" w:eastAsia="華康細圓體" w:hAnsi="華康細圓體" w:cstheme="majorBidi"/>
        </w:rPr>
        <w:t>上</w:t>
      </w:r>
      <w:r w:rsidR="006718BF" w:rsidRPr="004F5DAD">
        <w:rPr>
          <w:rFonts w:ascii="華康細圓體" w:eastAsia="華康細圓體" w:hAnsi="華康細圓體" w:cstheme="majorBidi" w:hint="eastAsia"/>
        </w:rPr>
        <w:t>文</w:t>
      </w:r>
      <w:r w:rsidRPr="004F5DAD">
        <w:rPr>
          <w:rFonts w:ascii="華康細圓體" w:eastAsia="華康細圓體" w:hAnsi="華康細圓體" w:cstheme="majorBidi"/>
        </w:rPr>
        <w:t>下</w:t>
      </w:r>
      <w:r w:rsidR="006718BF" w:rsidRPr="004F5DAD">
        <w:rPr>
          <w:rFonts w:ascii="華康細圓體" w:eastAsia="華康細圓體" w:hAnsi="華康細圓體" w:cstheme="majorBidi" w:hint="eastAsia"/>
        </w:rPr>
        <w:t>理</w:t>
      </w:r>
      <w:proofErr w:type="gramEnd"/>
      <w:r w:rsidRPr="004F5DAD">
        <w:rPr>
          <w:rFonts w:ascii="華康細圓體" w:eastAsia="華康細圓體" w:hAnsi="華康細圓體" w:cstheme="majorBidi"/>
        </w:rPr>
        <w:t>。路加福音十五章有三重比喻</w:t>
      </w:r>
      <w:r w:rsidR="003D04C2" w:rsidRPr="004F5DAD">
        <w:rPr>
          <w:rFonts w:ascii="華康細圓體" w:eastAsia="華康細圓體" w:hAnsi="華康細圓體" w:cstheme="majorBidi" w:hint="eastAsia"/>
        </w:rPr>
        <w:t>(</w:t>
      </w:r>
      <w:proofErr w:type="gramStart"/>
      <w:r w:rsidRPr="004F5DAD">
        <w:rPr>
          <w:rFonts w:ascii="華康細圓體" w:eastAsia="華康細圓體" w:hAnsi="華康細圓體" w:cstheme="majorBidi"/>
        </w:rPr>
        <w:t>失羊的</w:t>
      </w:r>
      <w:proofErr w:type="gramEnd"/>
      <w:r w:rsidRPr="004F5DAD">
        <w:rPr>
          <w:rFonts w:ascii="華康細圓體" w:eastAsia="華康細圓體" w:hAnsi="華康細圓體" w:cstheme="majorBidi"/>
        </w:rPr>
        <w:t>比喻、</w:t>
      </w:r>
      <w:proofErr w:type="gramStart"/>
      <w:r w:rsidRPr="004F5DAD">
        <w:rPr>
          <w:rFonts w:ascii="華康細圓體" w:eastAsia="華康細圓體" w:hAnsi="華康細圓體" w:cstheme="majorBidi"/>
        </w:rPr>
        <w:t>失錢的</w:t>
      </w:r>
      <w:proofErr w:type="gramEnd"/>
      <w:r w:rsidRPr="004F5DAD">
        <w:rPr>
          <w:rFonts w:ascii="華康細圓體" w:eastAsia="華康細圓體" w:hAnsi="華康細圓體" w:cstheme="majorBidi"/>
        </w:rPr>
        <w:t>比喻、浪子的比喻</w:t>
      </w:r>
      <w:r w:rsidR="003D04C2" w:rsidRPr="004F5DAD">
        <w:rPr>
          <w:rFonts w:ascii="華康細圓體" w:eastAsia="華康細圓體" w:hAnsi="華康細圓體" w:cstheme="majorBidi" w:hint="eastAsia"/>
        </w:rPr>
        <w:t>)</w:t>
      </w:r>
      <w:r w:rsidRPr="004F5DAD">
        <w:rPr>
          <w:rFonts w:ascii="華康細圓體" w:eastAsia="華康細圓體" w:hAnsi="華康細圓體" w:cstheme="majorBidi"/>
        </w:rPr>
        <w:t>。這比喻的上文是十五1-2「</w:t>
      </w:r>
      <w:proofErr w:type="gramStart"/>
      <w:r w:rsidRPr="004F5DAD">
        <w:rPr>
          <w:rFonts w:ascii="華康細圓體" w:eastAsia="華康細圓體" w:hAnsi="華康細圓體" w:cstheme="majorBidi"/>
        </w:rPr>
        <w:t>眾稅吏和</w:t>
      </w:r>
      <w:proofErr w:type="gramEnd"/>
      <w:r w:rsidRPr="004F5DAD">
        <w:rPr>
          <w:rFonts w:ascii="華康細圓體" w:eastAsia="華康細圓體" w:hAnsi="華康細圓體" w:cstheme="majorBidi"/>
        </w:rPr>
        <w:t>罪人都挨近耶穌，要聽</w:t>
      </w:r>
      <w:proofErr w:type="gramStart"/>
      <w:r w:rsidR="004A00B0">
        <w:rPr>
          <w:rFonts w:ascii="華康細圓體" w:eastAsia="華康細圓體" w:hAnsi="華康細圓體" w:cstheme="majorBidi" w:hint="eastAsia"/>
        </w:rPr>
        <w:t>祂</w:t>
      </w:r>
      <w:proofErr w:type="gramEnd"/>
      <w:r w:rsidRPr="004F5DAD">
        <w:rPr>
          <w:rFonts w:ascii="華康細圓體" w:eastAsia="華康細圓體" w:hAnsi="華康細圓體" w:cstheme="majorBidi"/>
        </w:rPr>
        <w:t>講道。法利賽人和文士私下議論說：這個人接待罪人，又同他們吃飯。」因此牧</w:t>
      </w:r>
      <w:r w:rsidR="00CF22CD" w:rsidRPr="004F5DAD">
        <w:rPr>
          <w:rFonts w:ascii="華康細圓體" w:eastAsia="華康細圓體" w:hAnsi="華康細圓體" w:cstheme="majorBidi" w:hint="eastAsia"/>
        </w:rPr>
        <w:t>人</w:t>
      </w:r>
      <w:r w:rsidRPr="004F5DAD">
        <w:rPr>
          <w:rFonts w:ascii="華康細圓體" w:eastAsia="華康細圓體" w:hAnsi="華康細圓體" w:cstheme="majorBidi"/>
        </w:rPr>
        <w:t>、女人、父親都代表了愛、赦免、基督的救贖。失去的羊、失去的錢、失去的浪子都代表圍繞在我們的主四周的</w:t>
      </w:r>
      <w:proofErr w:type="gramStart"/>
      <w:r w:rsidRPr="004F5DAD">
        <w:rPr>
          <w:rFonts w:ascii="華康細圓體" w:eastAsia="華康細圓體" w:hAnsi="華康細圓體" w:cstheme="majorBidi"/>
        </w:rPr>
        <w:t>稅吏和罪人</w:t>
      </w:r>
      <w:proofErr w:type="gramEnd"/>
      <w:r w:rsidRPr="004F5DAD">
        <w:rPr>
          <w:rFonts w:ascii="華康細圓體" w:eastAsia="華康細圓體" w:hAnsi="華康細圓體" w:cstheme="majorBidi"/>
        </w:rPr>
        <w:t>。</w:t>
      </w:r>
    </w:p>
    <w:p w14:paraId="2F91AB2A" w14:textId="1AE76C1B" w:rsidR="00CF22CD" w:rsidRPr="004F5DAD" w:rsidRDefault="001D04DD" w:rsidP="004F5DA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不要斷章取義，不用抓住每一個字來解釋，只要抓住中心真理。因此我們不用太去在意為</w:t>
      </w:r>
      <w:proofErr w:type="gramStart"/>
      <w:r w:rsidR="00CF22CD" w:rsidRPr="004F5DAD">
        <w:rPr>
          <w:rFonts w:ascii="華康細圓體" w:eastAsia="華康細圓體" w:hAnsi="華康細圓體" w:cstheme="majorBidi" w:hint="eastAsia"/>
        </w:rPr>
        <w:t>甚</w:t>
      </w:r>
      <w:r w:rsidRPr="004F5DAD">
        <w:rPr>
          <w:rFonts w:ascii="華康細圓體" w:eastAsia="華康細圓體" w:hAnsi="華康細圓體" w:cstheme="majorBidi"/>
        </w:rPr>
        <w:t>麼耶穌</w:t>
      </w:r>
      <w:proofErr w:type="gramEnd"/>
      <w:r w:rsidRPr="004F5DAD">
        <w:rPr>
          <w:rFonts w:ascii="華康細圓體" w:eastAsia="華康細圓體" w:hAnsi="華康細圓體" w:cstheme="majorBidi"/>
        </w:rPr>
        <w:t>要拋下九十九隻羊，去救一隻的走迷路的羊，因為中心真理不在那裡。</w:t>
      </w:r>
    </w:p>
    <w:p w14:paraId="1B4D03EC" w14:textId="77777777" w:rsidR="006718BF" w:rsidRPr="004F5DAD" w:rsidRDefault="001D04DD" w:rsidP="004F5DA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注意比喻是否與舊約有關，因為主耶穌的聽眾是熟悉舊約的猶太人。例如比喻若是提到了葡萄園、無花果等等都與舊約有關，我們可以先瞭解舊約的相關經文。</w:t>
      </w:r>
    </w:p>
    <w:p w14:paraId="76DA76B1" w14:textId="18A0624E" w:rsidR="001D04DD" w:rsidRPr="004F5DAD" w:rsidRDefault="001D04DD" w:rsidP="004F5DAD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華康細圓體" w:eastAsia="華康細圓體" w:hAnsi="華康細圓體" w:cstheme="majorBidi"/>
        </w:rPr>
      </w:pPr>
      <w:r w:rsidRPr="004F5DAD">
        <w:rPr>
          <w:rFonts w:ascii="華康細圓體" w:eastAsia="華康細圓體" w:hAnsi="華康細圓體" w:cstheme="majorBidi"/>
        </w:rPr>
        <w:t>如果有兩本以上的福音書提到了相同的比喻，我們必須把各福音書的記載一起參考，注意其相同與不同的地方</w:t>
      </w:r>
      <w:r w:rsidR="006718BF" w:rsidRPr="004F5DAD">
        <w:rPr>
          <w:rFonts w:ascii="華康細圓體" w:eastAsia="華康細圓體" w:hAnsi="華康細圓體" w:cstheme="majorBidi" w:hint="eastAsia"/>
        </w:rPr>
        <w:t>(待續)</w:t>
      </w:r>
      <w:r w:rsidRPr="004F5DAD">
        <w:rPr>
          <w:rFonts w:ascii="華康細圓體" w:eastAsia="華康細圓體" w:hAnsi="華康細圓體" w:cstheme="majorBidi"/>
        </w:rPr>
        <w:t>。</w:t>
      </w:r>
    </w:p>
    <w:p w14:paraId="079E1BE6" w14:textId="77777777" w:rsidR="00E730F6" w:rsidRPr="004F5DAD" w:rsidRDefault="00E730F6" w:rsidP="004F5DAD">
      <w:pPr>
        <w:snapToGrid w:val="0"/>
        <w:jc w:val="both"/>
        <w:rPr>
          <w:rFonts w:ascii="華康細圓體" w:eastAsia="華康細圓體" w:hAnsi="華康細圓體"/>
        </w:rPr>
      </w:pPr>
    </w:p>
    <w:sectPr w:rsidR="00E730F6" w:rsidRPr="004F5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FBFE" w14:textId="77777777" w:rsidR="009313FD" w:rsidRDefault="009313FD" w:rsidP="00F04742">
      <w:r>
        <w:separator/>
      </w:r>
    </w:p>
  </w:endnote>
  <w:endnote w:type="continuationSeparator" w:id="0">
    <w:p w14:paraId="776CC5FC" w14:textId="77777777" w:rsidR="009313FD" w:rsidRDefault="009313FD" w:rsidP="00F0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7D4" w14:textId="77777777" w:rsidR="009313FD" w:rsidRDefault="009313FD" w:rsidP="00F04742">
      <w:r>
        <w:separator/>
      </w:r>
    </w:p>
  </w:footnote>
  <w:footnote w:type="continuationSeparator" w:id="0">
    <w:p w14:paraId="68B394D4" w14:textId="77777777" w:rsidR="009313FD" w:rsidRDefault="009313FD" w:rsidP="00F0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C26"/>
    <w:multiLevelType w:val="hybridMultilevel"/>
    <w:tmpl w:val="D4C2947C"/>
    <w:lvl w:ilvl="0" w:tplc="5EB4A23E">
      <w:start w:val="2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BB7591"/>
    <w:multiLevelType w:val="hybridMultilevel"/>
    <w:tmpl w:val="78A49A0C"/>
    <w:lvl w:ilvl="0" w:tplc="8DAEE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5001DA3"/>
    <w:multiLevelType w:val="hybridMultilevel"/>
    <w:tmpl w:val="EB560B66"/>
    <w:lvl w:ilvl="0" w:tplc="FC722B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6D32A6D"/>
    <w:multiLevelType w:val="hybridMultilevel"/>
    <w:tmpl w:val="0DF26AA2"/>
    <w:lvl w:ilvl="0" w:tplc="B562F5F0">
      <w:start w:val="1"/>
      <w:numFmt w:val="taiwaneseCountingThousand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3404317">
    <w:abstractNumId w:val="2"/>
  </w:num>
  <w:num w:numId="2" w16cid:durableId="1128014690">
    <w:abstractNumId w:val="0"/>
  </w:num>
  <w:num w:numId="3" w16cid:durableId="2123500329">
    <w:abstractNumId w:val="1"/>
  </w:num>
  <w:num w:numId="4" w16cid:durableId="1096750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DD"/>
    <w:rsid w:val="00151081"/>
    <w:rsid w:val="001D04DD"/>
    <w:rsid w:val="003D04C2"/>
    <w:rsid w:val="004A00B0"/>
    <w:rsid w:val="004F5DAD"/>
    <w:rsid w:val="006718BF"/>
    <w:rsid w:val="00781775"/>
    <w:rsid w:val="009313FD"/>
    <w:rsid w:val="009F4401"/>
    <w:rsid w:val="00BB762C"/>
    <w:rsid w:val="00BC193C"/>
    <w:rsid w:val="00CF22CD"/>
    <w:rsid w:val="00D17B45"/>
    <w:rsid w:val="00DD5151"/>
    <w:rsid w:val="00E07B9A"/>
    <w:rsid w:val="00E730F6"/>
    <w:rsid w:val="00F0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4F189"/>
  <w15:chartTrackingRefBased/>
  <w15:docId w15:val="{39015E55-D636-40E2-A222-23038FB2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4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4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7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TSTMBC</dc:creator>
  <cp:keywords/>
  <dc:description/>
  <cp:lastModifiedBy>AdminOfficer</cp:lastModifiedBy>
  <cp:revision>7</cp:revision>
  <cp:lastPrinted>2022-08-03T03:22:00Z</cp:lastPrinted>
  <dcterms:created xsi:type="dcterms:W3CDTF">2022-07-28T05:11:00Z</dcterms:created>
  <dcterms:modified xsi:type="dcterms:W3CDTF">2022-08-03T03:22:00Z</dcterms:modified>
</cp:coreProperties>
</file>